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762" w:type="dxa"/>
        <w:tblLook w:val="01E0" w:firstRow="1" w:lastRow="1" w:firstColumn="1" w:lastColumn="1" w:noHBand="0" w:noVBand="0"/>
      </w:tblPr>
      <w:tblGrid>
        <w:gridCol w:w="4111"/>
        <w:gridCol w:w="1843"/>
        <w:gridCol w:w="4808"/>
      </w:tblGrid>
      <w:tr w:rsidR="008D47C8" w:rsidTr="0055379D">
        <w:tc>
          <w:tcPr>
            <w:tcW w:w="4111" w:type="dxa"/>
          </w:tcPr>
          <w:p w:rsidR="008D47C8" w:rsidRDefault="008D47C8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8D47C8" w:rsidRDefault="008D47C8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hideMark/>
          </w:tcPr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E971A" wp14:editId="7AF7866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635"/>
                      <wp:wrapNone/>
                      <wp:docPr id="140" name="Прямоугольник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47C8" w:rsidRDefault="008D47C8" w:rsidP="008D47C8"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F657133" wp14:editId="11B470B2">
                                        <wp:extent cx="814070" cy="786130"/>
                                        <wp:effectExtent l="0" t="0" r="5080" b="0"/>
                                        <wp:docPr id="248" name="Рисунок 248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E971A" id="Прямоугольник 140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A+SjBapgIAABk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8D47C8" w:rsidRDefault="008D47C8" w:rsidP="008D47C8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657133" wp14:editId="11B470B2">
                                  <wp:extent cx="814070" cy="786130"/>
                                  <wp:effectExtent l="0" t="0" r="5080" b="0"/>
                                  <wp:docPr id="248" name="Рисунок 248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08" w:type="dxa"/>
          </w:tcPr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8D47C8" w:rsidRDefault="008D47C8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8D47C8" w:rsidRDefault="008D47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8D47C8" w:rsidRDefault="008D47C8" w:rsidP="008D47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8D47C8" w:rsidRDefault="008D47C8" w:rsidP="008D47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XII</w:t>
      </w:r>
      <w:r w:rsidRPr="008E39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сессиясынын</w:t>
      </w:r>
    </w:p>
    <w:p w:rsidR="008D47C8" w:rsidRDefault="008D47C8" w:rsidP="008D47C8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№ 1 -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8D47C8" w:rsidRDefault="008D47C8" w:rsidP="008D47C8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        13-</w:t>
      </w:r>
      <w:r>
        <w:rPr>
          <w:rFonts w:ascii="Times New Roman" w:hAnsi="Times New Roman"/>
          <w:sz w:val="28"/>
          <w:szCs w:val="24"/>
          <w:lang w:val="ky-KG"/>
        </w:rPr>
        <w:t xml:space="preserve">май </w:t>
      </w:r>
      <w:r>
        <w:rPr>
          <w:rFonts w:ascii="Times New Roman" w:hAnsi="Times New Roman"/>
          <w:sz w:val="28"/>
          <w:szCs w:val="24"/>
          <w:lang w:val="kk-KZ"/>
        </w:rPr>
        <w:t xml:space="preserve"> 2023-жыл</w:t>
      </w:r>
    </w:p>
    <w:p w:rsidR="008D47C8" w:rsidRDefault="008D47C8" w:rsidP="008D47C8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8D47C8" w:rsidRDefault="008D47C8" w:rsidP="008D47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« </w:t>
      </w:r>
      <w:r>
        <w:rPr>
          <w:rFonts w:ascii="Times New Roman" w:hAnsi="Times New Roman"/>
          <w:sz w:val="28"/>
          <w:szCs w:val="28"/>
          <w:lang w:val="kk-KZ"/>
        </w:rPr>
        <w:t xml:space="preserve">Масы айыл аймагындагы №2 С.Ногоева атындагы орто мектебинин имаратын капиталдык ремонттон өткөрүү 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D47C8" w:rsidRDefault="008D47C8" w:rsidP="008D4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47C8" w:rsidRPr="00624524" w:rsidRDefault="008D47C8" w:rsidP="008D4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лкуулап, Масы айылдык      Кеңешинин ХХVIII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000741">
        <w:rPr>
          <w:rFonts w:ascii="Times New Roman" w:hAnsi="Times New Roman"/>
          <w:sz w:val="28"/>
          <w:szCs w:val="24"/>
          <w:lang w:val="kk-KZ"/>
        </w:rPr>
        <w:t>XII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8D47C8" w:rsidRDefault="008D47C8" w:rsidP="008D4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 03.05.2023-ж чыг № 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35/646-сандуу каты эске алынсын.</w:t>
      </w:r>
    </w:p>
    <w:p w:rsidR="008D47C8" w:rsidRPr="006731E7" w:rsidRDefault="008D47C8" w:rsidP="008D47C8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2.Масы айыл аймагынын №2 С.Ногоева атындагы орто мектебинин имаратын    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капиталдык ремонттон өткөрүү  долбоору артыкчылыктуу деп табылсын.</w:t>
      </w:r>
    </w:p>
    <w:p w:rsidR="008D47C8" w:rsidRDefault="008D47C8" w:rsidP="008D47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3.Долбоордун жалпы сметалык баасы 15 722 009  ( он беш млн жети жүз </w:t>
      </w:r>
    </w:p>
    <w:p w:rsidR="008D47C8" w:rsidRDefault="008D47C8" w:rsidP="008D47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жыйырма эки миң тогуз) сомдук долбоорду ишке ашыруу максатында өздүк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салым үчүн жергиликтүү бюджеттен  1 572 200  (  бир млн беш жүз жетимиш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эки миң эки жүз  ) сом  акча каражаты ажыратылып берилсин. </w:t>
      </w:r>
    </w:p>
    <w:p w:rsidR="008D47C8" w:rsidRDefault="008D47C8" w:rsidP="008D47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D47C8" w:rsidRDefault="008D47C8" w:rsidP="008D47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4.Долбоорго акча каражатын бөлүү үчүн Ноокен райондук  Өнүктүрүү </w:t>
      </w:r>
    </w:p>
    <w:p w:rsidR="008D47C8" w:rsidRDefault="008D47C8" w:rsidP="008D47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жагы, Масы айыл өкмөтүнүн        </w:t>
      </w:r>
    </w:p>
    <w:p w:rsidR="008D47C8" w:rsidRDefault="008D47C8" w:rsidP="008D47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 А.Нарматовко тапшырылсын.</w:t>
      </w:r>
    </w:p>
    <w:p w:rsidR="008D47C8" w:rsidRDefault="008D47C8" w:rsidP="008D47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D47C8" w:rsidRDefault="008D47C8" w:rsidP="008D47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5.Токтомдун аткарылышын көзөмөлдөө жагы, Масы айылдык  Кеңешинин </w:t>
      </w:r>
    </w:p>
    <w:p w:rsidR="008D47C8" w:rsidRDefault="008D47C8" w:rsidP="008D47C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А.Манаповко тапшырылсын.</w:t>
      </w:r>
    </w:p>
    <w:p w:rsidR="008D47C8" w:rsidRDefault="008D47C8" w:rsidP="008D47C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D47C8" w:rsidRDefault="008D47C8" w:rsidP="008D47C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Масы айылдык Кеңешинин төрагасынын </w:t>
      </w:r>
    </w:p>
    <w:p w:rsidR="00D12F6A" w:rsidRDefault="008D47C8" w:rsidP="008D47C8"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>
        <w:rPr>
          <w:rFonts w:ascii="Times New Roman" w:hAnsi="Times New Roman"/>
          <w:sz w:val="28"/>
          <w:szCs w:val="28"/>
          <w:lang w:val="ky-KG"/>
        </w:rPr>
        <w:t xml:space="preserve">иш милдетин убактылуу аткаруучу: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ky-KG"/>
        </w:rPr>
        <w:t>Т.Абдукаримов</w:t>
      </w:r>
    </w:p>
    <w:sectPr w:rsidR="00D1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E"/>
    <w:rsid w:val="008D47C8"/>
    <w:rsid w:val="00D12F6A"/>
    <w:rsid w:val="00F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1DF7"/>
  <w15:chartTrackingRefBased/>
  <w15:docId w15:val="{6E745ACA-B3F6-4156-96C1-7421EBE1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2023-08-24T09:48:00Z</dcterms:created>
  <dcterms:modified xsi:type="dcterms:W3CDTF">2023-08-24T09:48:00Z</dcterms:modified>
</cp:coreProperties>
</file>