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24" w:rsidRDefault="00E55624"/>
    <w:tbl>
      <w:tblPr>
        <w:tblpPr w:leftFromText="180" w:rightFromText="180" w:bottomFromText="200" w:vertAnchor="text" w:horzAnchor="margin" w:tblpXSpec="center" w:tblpY="-244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E55624" w:rsidTr="0055379D">
        <w:trPr>
          <w:trHeight w:val="1702"/>
        </w:trPr>
        <w:tc>
          <w:tcPr>
            <w:tcW w:w="4140" w:type="dxa"/>
          </w:tcPr>
          <w:p w:rsidR="00E55624" w:rsidRDefault="00E5562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E55624" w:rsidRDefault="00E5562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E55624" w:rsidRDefault="00E5562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E55624" w:rsidRDefault="00E5562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E55624" w:rsidRDefault="00E5562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E55624" w:rsidRDefault="00E5562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E55624" w:rsidRDefault="00E5562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EACD29" wp14:editId="21CD762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3175" r="1270" b="0"/>
                      <wp:wrapNone/>
                      <wp:docPr id="145" name="Прямоугольник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5624" w:rsidRDefault="00E55624" w:rsidP="00E55624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2A422B1" wp14:editId="3DD3A83B">
                                        <wp:extent cx="814070" cy="786130"/>
                                        <wp:effectExtent l="0" t="0" r="5080" b="0"/>
                                        <wp:docPr id="148" name="Рисунок 148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ACD29" id="Прямоугольник 145" o:spid="_x0000_s1026" style="position:absolute;left:0;text-align:left;margin-left:3.6pt;margin-top:8.5pt;width:78.0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" stroked="f">
                      <v:textbox style="mso-fit-shape-to-text:t">
                        <w:txbxContent>
                          <w:p w:rsidR="00E55624" w:rsidRDefault="00E55624" w:rsidP="00E55624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2A422B1" wp14:editId="3DD3A83B">
                                  <wp:extent cx="814070" cy="786130"/>
                                  <wp:effectExtent l="0" t="0" r="5080" b="0"/>
                                  <wp:docPr id="148" name="Рисунок 148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E55624" w:rsidRDefault="00E5562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E55624" w:rsidRDefault="00E5562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E55624" w:rsidRDefault="00E5562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E55624" w:rsidRDefault="00E55624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E55624" w:rsidRDefault="00E5562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3ADBAF" wp14:editId="070AABC8">
                      <wp:simplePos x="0" y="0"/>
                      <wp:positionH relativeFrom="column">
                        <wp:posOffset>-3877564</wp:posOffset>
                      </wp:positionH>
                      <wp:positionV relativeFrom="paragraph">
                        <wp:posOffset>380238</wp:posOffset>
                      </wp:positionV>
                      <wp:extent cx="6574155" cy="0"/>
                      <wp:effectExtent l="0" t="38100" r="55245" b="38100"/>
                      <wp:wrapNone/>
                      <wp:docPr id="111" name="Прямая соединительная линия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415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A9877" id="Прямая соединительная линия 1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5.3pt,29.95pt" to="212.3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" strokeweight="6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E55624" w:rsidRDefault="00E5562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E55624" w:rsidRDefault="00E55624" w:rsidP="00E55624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</w:t>
      </w:r>
      <w:r w:rsidRPr="000722EF">
        <w:rPr>
          <w:rFonts w:ascii="Times New Roman" w:hAnsi="Times New Roman" w:cs="Times New Roman"/>
          <w:sz w:val="28"/>
          <w:szCs w:val="28"/>
          <w:lang w:val="ky-KG"/>
        </w:rPr>
        <w:t>II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E55624" w:rsidRDefault="00E55624" w:rsidP="00E55624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сессиясынын</w:t>
      </w:r>
    </w:p>
    <w:p w:rsidR="00E55624" w:rsidRDefault="00E55624" w:rsidP="00E556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№ 8 -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E55624" w:rsidRDefault="00E55624" w:rsidP="00E556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9-июнь 2023-жыл</w:t>
      </w:r>
    </w:p>
    <w:p w:rsidR="00E55624" w:rsidRPr="00C741FA" w:rsidRDefault="00E55624" w:rsidP="00E55624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E55624" w:rsidRDefault="00E55624" w:rsidP="00E556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92612">
        <w:rPr>
          <w:rFonts w:ascii="Times New Roman" w:hAnsi="Times New Roman" w:cs="Times New Roman"/>
          <w:sz w:val="28"/>
          <w:szCs w:val="28"/>
          <w:lang w:val="kk-KZ"/>
        </w:rPr>
        <w:t>«  Масы айы</w:t>
      </w:r>
      <w:r>
        <w:rPr>
          <w:rFonts w:ascii="Times New Roman" w:hAnsi="Times New Roman" w:cs="Times New Roman"/>
          <w:sz w:val="28"/>
          <w:szCs w:val="28"/>
          <w:lang w:val="kk-KZ"/>
        </w:rPr>
        <w:t>л аймагындагы Турдумбетов көчөсү</w:t>
      </w:r>
      <w:r w:rsidRPr="00B92612">
        <w:rPr>
          <w:rFonts w:ascii="Times New Roman" w:hAnsi="Times New Roman" w:cs="Times New Roman"/>
          <w:sz w:val="28"/>
          <w:szCs w:val="28"/>
          <w:lang w:val="kk-KZ"/>
        </w:rPr>
        <w:t>ндө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жайгашкан «Достук» эс алуу багынын айланасындагы ички тратуарга брусчатка</w:t>
      </w:r>
      <w:r>
        <w:rPr>
          <w:rFonts w:ascii="Times New Roman" w:hAnsi="Times New Roman"/>
          <w:sz w:val="28"/>
          <w:szCs w:val="28"/>
          <w:lang w:val="kk-KZ"/>
        </w:rPr>
        <w:t xml:space="preserve"> басуу долбоору </w:t>
      </w:r>
      <w:r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E55624" w:rsidRDefault="00E55624" w:rsidP="00E556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5624" w:rsidRPr="00624524" w:rsidRDefault="00E55624" w:rsidP="00E556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y-KG"/>
        </w:rPr>
        <w:t>Күн тартибиндеги маселени угуп жана талкуулап, Масы айылдык      Кеңешинин ХХVIII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X</w:t>
      </w:r>
      <w:r w:rsidRPr="00000741">
        <w:rPr>
          <w:rFonts w:ascii="Times New Roman" w:hAnsi="Times New Roman"/>
          <w:sz w:val="28"/>
          <w:szCs w:val="24"/>
          <w:lang w:val="kk-KZ"/>
        </w:rPr>
        <w:t>XII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сессиясы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E55624" w:rsidRDefault="00E55624" w:rsidP="00E556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1.</w:t>
      </w:r>
      <w:r>
        <w:rPr>
          <w:rFonts w:ascii="Times New Roman" w:hAnsi="Times New Roman"/>
          <w:sz w:val="28"/>
          <w:szCs w:val="28"/>
          <w:lang w:val="kk-KZ"/>
        </w:rPr>
        <w:t>Масы айыл өкмөтүнүн  администрациясынын  13.05.2023-ж чыг № 01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35/672-сандуу каты эске алынсын.</w:t>
      </w:r>
    </w:p>
    <w:p w:rsidR="00E55624" w:rsidRPr="006731E7" w:rsidRDefault="00E55624" w:rsidP="00E55624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2.Масы айыл аймагындагы</w:t>
      </w:r>
      <w:r w:rsidRPr="00A631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Турдумбетов көчөсү</w:t>
      </w:r>
      <w:r w:rsidRPr="00B92612">
        <w:rPr>
          <w:rFonts w:ascii="Times New Roman" w:hAnsi="Times New Roman" w:cs="Times New Roman"/>
          <w:sz w:val="28"/>
          <w:szCs w:val="28"/>
          <w:lang w:val="kk-KZ"/>
        </w:rPr>
        <w:t>ндө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жайгашкан «Достук» эс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алуу багынын айланасындагы ички тратуарга брусчатка</w:t>
      </w:r>
      <w:r>
        <w:rPr>
          <w:rFonts w:ascii="Times New Roman" w:hAnsi="Times New Roman"/>
          <w:sz w:val="28"/>
          <w:szCs w:val="28"/>
          <w:lang w:val="kk-KZ"/>
        </w:rPr>
        <w:t xml:space="preserve"> басуу долбоору </w:t>
      </w:r>
      <w:r>
        <w:rPr>
          <w:rFonts w:ascii="Times New Roman" w:hAnsi="Times New Roman"/>
          <w:sz w:val="28"/>
          <w:szCs w:val="28"/>
          <w:lang w:val="kk-KZ"/>
        </w:rPr>
        <w:br/>
        <w:t xml:space="preserve">    артыкчылыктуу деп табылсын.</w:t>
      </w:r>
    </w:p>
    <w:p w:rsidR="00E55624" w:rsidRDefault="00E55624" w:rsidP="00E5562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3.Долбоордун жалпы сметалык баасы 7 244 493 (жети млн эки жүз кырк төрт </w:t>
      </w:r>
      <w:r>
        <w:rPr>
          <w:rFonts w:ascii="Times New Roman" w:hAnsi="Times New Roman"/>
          <w:sz w:val="28"/>
          <w:szCs w:val="28"/>
          <w:lang w:val="kk-KZ"/>
        </w:rPr>
        <w:br/>
        <w:t xml:space="preserve">    миң төрт жүз токсон үч) сомдук долбоорду ишке ашыруу максатында </w:t>
      </w:r>
      <w:r>
        <w:rPr>
          <w:rFonts w:ascii="Times New Roman" w:hAnsi="Times New Roman"/>
          <w:sz w:val="28"/>
          <w:szCs w:val="28"/>
          <w:lang w:val="kk-KZ"/>
        </w:rPr>
        <w:br/>
        <w:t xml:space="preserve">    өздүк салым үчүн жергиликтүү бюджеттен  1 000 000 (  бир млн  ) сом  акча </w:t>
      </w:r>
      <w:r>
        <w:rPr>
          <w:rFonts w:ascii="Times New Roman" w:hAnsi="Times New Roman"/>
          <w:sz w:val="28"/>
          <w:szCs w:val="28"/>
          <w:lang w:val="kk-KZ"/>
        </w:rPr>
        <w:br/>
        <w:t xml:space="preserve">    каражаты ажыратылып берилсин. </w:t>
      </w:r>
    </w:p>
    <w:p w:rsidR="00E55624" w:rsidRDefault="00E55624" w:rsidP="00E5562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55624" w:rsidRDefault="00E55624" w:rsidP="00E5562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4.Долбоорго акча каражатын бөлүү үчүн Ноокен райондук  Өнүктүрүү </w:t>
      </w:r>
    </w:p>
    <w:p w:rsidR="00E55624" w:rsidRDefault="00E55624" w:rsidP="00E5562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Фондуна тийиштүү иш кагаздарын даярдоо жагы, Масы айыл өкмөтүнүн        </w:t>
      </w:r>
    </w:p>
    <w:p w:rsidR="00E55624" w:rsidRDefault="00E55624" w:rsidP="00E5562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башчысы А.Нарматовко тапшырылсын.</w:t>
      </w:r>
    </w:p>
    <w:p w:rsidR="00E55624" w:rsidRDefault="00E55624" w:rsidP="00E5562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55624" w:rsidRDefault="00E55624" w:rsidP="00E5562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5.Токтомдун аткарылышын көзөмөлдөө жагы, Масы айылдык  Кеңешинин </w:t>
      </w:r>
    </w:p>
    <w:p w:rsidR="00E55624" w:rsidRDefault="00E55624" w:rsidP="00E5562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Финансы, бюджет </w:t>
      </w:r>
      <w:r w:rsidRPr="00412085">
        <w:rPr>
          <w:rFonts w:ascii="Times New Roman" w:hAnsi="Times New Roman" w:cs="Times New Roman"/>
          <w:sz w:val="28"/>
          <w:szCs w:val="28"/>
          <w:lang w:val="ky-KG"/>
        </w:rPr>
        <w:t>бөлүмүнүн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туруктуу комиссиясынын төрагасы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 А.Манаповко тапшырылсын.</w:t>
      </w:r>
    </w:p>
    <w:p w:rsidR="00E55624" w:rsidRDefault="00E55624" w:rsidP="00E55624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Масы айылдык Кеңешинин төрагасынын</w:t>
      </w:r>
    </w:p>
    <w:p w:rsidR="00E55624" w:rsidRPr="00CA441C" w:rsidRDefault="00E55624" w:rsidP="00E5562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>
        <w:rPr>
          <w:rFonts w:ascii="Times New Roman" w:hAnsi="Times New Roman"/>
          <w:sz w:val="28"/>
          <w:szCs w:val="28"/>
          <w:lang w:val="ky-KG"/>
        </w:rPr>
        <w:t>милдетин  аткаруучу:                                                             Т.Абдукаримов</w:t>
      </w:r>
    </w:p>
    <w:p w:rsidR="00D12F6A" w:rsidRPr="00E55624" w:rsidRDefault="00D12F6A">
      <w:pPr>
        <w:rPr>
          <w:lang w:val="ky-KG"/>
        </w:rPr>
      </w:pPr>
    </w:p>
    <w:sectPr w:rsidR="00D12F6A" w:rsidRPr="00E5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8D"/>
    <w:rsid w:val="006C4E8D"/>
    <w:rsid w:val="00D12F6A"/>
    <w:rsid w:val="00E5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D471"/>
  <w15:chartTrackingRefBased/>
  <w15:docId w15:val="{0AE24DB3-D902-459E-A8C3-139B8FFB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2023-08-24T09:57:00Z</dcterms:created>
  <dcterms:modified xsi:type="dcterms:W3CDTF">2023-08-24T09:57:00Z</dcterms:modified>
</cp:coreProperties>
</file>