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5" w:rsidRDefault="003342C5">
      <w:pPr>
        <w:rPr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F14532" w:rsidTr="00AA324D">
        <w:tc>
          <w:tcPr>
            <w:tcW w:w="4140" w:type="dxa"/>
          </w:tcPr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F14532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line id="_x0000_s1033" style="position:absolute;left:0;text-align:left;z-index:251669504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F14532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rect id="_x0000_s1034" style="position:absolute;left:0;text-align:left;margin-left:3.6pt;margin-top:8.5pt;width:73.3pt;height:70.75pt;z-index:251670528;mso-position-horizontal-relative:text;mso-position-vertical-relative:text" stroked="f">
                  <v:textbox style="mso-next-textbox:#_x0000_s1034;mso-fit-shape-to-text:t">
                    <w:txbxContent>
                      <w:p w:rsidR="009C1DD0" w:rsidRDefault="009C1DD0" w:rsidP="00F14532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3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F14532" w:rsidRDefault="00F14532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F14532" w:rsidRDefault="00F1453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F14532" w:rsidRDefault="00F14532" w:rsidP="00F14532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F14532" w:rsidRDefault="00F14532" w:rsidP="00F145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F14532" w:rsidRPr="00C13614" w:rsidRDefault="00F14532" w:rsidP="00F145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F14532" w:rsidRDefault="00A655BF" w:rsidP="00F145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4</w:t>
      </w:r>
      <w:r w:rsidR="00F145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14532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4532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Default="009D42DD" w:rsidP="00F145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4532" w:rsidRPr="009D42DD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F14532" w:rsidRPr="00F14532" w:rsidRDefault="00F14532" w:rsidP="00F14532">
      <w:pPr>
        <w:tabs>
          <w:tab w:val="left" w:pos="1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Акча каражатын бөлүү жөнүндө</w:t>
      </w:r>
      <w:r w:rsidR="00155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4532" w:rsidRDefault="00F14532" w:rsidP="00F14532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76CE" w:rsidRDefault="007376CE" w:rsidP="00242E44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Масы айыл өкмөтүнүн Богот участкасынын тургуну  Калмурзаева Женишгулдун уулу Арапбаев Исхак 2019-жылы химиялык зат ичип алып тамагы к</w:t>
      </w:r>
      <w:r>
        <w:rPr>
          <w:rFonts w:ascii="Times New Roman" w:hAnsi="Times New Roman"/>
          <w:sz w:val="28"/>
          <w:szCs w:val="28"/>
          <w:lang w:val="kk-KZ"/>
        </w:rPr>
        <w:t>үйүп калган, 3</w:t>
      </w:r>
      <w:r w:rsidR="00242E4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жылдан бери Ош шаардык балдар ооруканасында дарыланып келет, дарыланууга акчалай жардам берүү боюнча арызын, </w:t>
      </w:r>
      <w:r w:rsidR="00205A73">
        <w:rPr>
          <w:rFonts w:ascii="Times New Roman" w:hAnsi="Times New Roman"/>
          <w:sz w:val="28"/>
          <w:szCs w:val="28"/>
          <w:lang w:val="kk-KZ"/>
        </w:rPr>
        <w:t>Сай-Маала айылынын тургуну Тиленбаева Уларкан жалгыз бой аял, 2 топтогу майып</w:t>
      </w:r>
      <w:r w:rsidR="00242E44">
        <w:rPr>
          <w:rFonts w:ascii="Times New Roman" w:hAnsi="Times New Roman"/>
          <w:sz w:val="28"/>
          <w:szCs w:val="28"/>
          <w:lang w:val="kk-KZ"/>
        </w:rPr>
        <w:t>,</w:t>
      </w:r>
      <w:r w:rsidR="00205A73">
        <w:rPr>
          <w:rFonts w:ascii="Times New Roman" w:hAnsi="Times New Roman"/>
          <w:sz w:val="28"/>
          <w:szCs w:val="28"/>
          <w:lang w:val="kk-KZ"/>
        </w:rPr>
        <w:t xml:space="preserve"> дарылануу үчүн акчалай жардам сураган арызын жана Масы айылынын тургуну Аширова Замира</w:t>
      </w:r>
      <w:r w:rsidR="00A77BD0">
        <w:rPr>
          <w:rFonts w:ascii="Times New Roman" w:hAnsi="Times New Roman"/>
          <w:sz w:val="28"/>
          <w:szCs w:val="28"/>
          <w:lang w:val="kk-KZ"/>
        </w:rPr>
        <w:t xml:space="preserve"> жалгыз бой эне </w:t>
      </w:r>
      <w:r w:rsidR="00242E44">
        <w:rPr>
          <w:rFonts w:ascii="Times New Roman" w:hAnsi="Times New Roman"/>
          <w:sz w:val="28"/>
          <w:szCs w:val="28"/>
          <w:lang w:val="kk-KZ"/>
        </w:rPr>
        <w:t>турмуш шарты</w:t>
      </w:r>
      <w:r w:rsidR="00C25B3E">
        <w:rPr>
          <w:rFonts w:ascii="Times New Roman" w:hAnsi="Times New Roman"/>
          <w:sz w:val="28"/>
          <w:szCs w:val="28"/>
          <w:lang w:val="kk-KZ"/>
        </w:rPr>
        <w:t>нын</w:t>
      </w:r>
      <w:r w:rsidR="00242E44">
        <w:rPr>
          <w:rFonts w:ascii="Times New Roman" w:hAnsi="Times New Roman"/>
          <w:sz w:val="28"/>
          <w:szCs w:val="28"/>
          <w:lang w:val="kk-KZ"/>
        </w:rPr>
        <w:t xml:space="preserve"> оордугун эске алып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Масы</w:t>
      </w:r>
      <w:r w:rsidRPr="00A20B24">
        <w:rPr>
          <w:rFonts w:ascii="Times New Roman" w:hAnsi="Times New Roman" w:cs="Times New Roman"/>
          <w:sz w:val="28"/>
          <w:szCs w:val="28"/>
          <w:lang w:val="ky-KG"/>
        </w:rPr>
        <w:t xml:space="preserve"> айылдык кеңешинин </w:t>
      </w:r>
      <w:r w:rsidR="00242E44">
        <w:rPr>
          <w:rFonts w:ascii="Times New Roman" w:hAnsi="Times New Roman"/>
          <w:sz w:val="28"/>
          <w:szCs w:val="28"/>
          <w:lang w:val="ky-KG"/>
        </w:rPr>
        <w:t>XXVII</w:t>
      </w:r>
      <w:r w:rsidR="00242E44" w:rsidRPr="00A20B24">
        <w:rPr>
          <w:rFonts w:ascii="Times New Roman" w:hAnsi="Times New Roman"/>
          <w:sz w:val="28"/>
          <w:szCs w:val="28"/>
          <w:lang w:val="ky-KG"/>
        </w:rPr>
        <w:t>I</w:t>
      </w:r>
      <w:r w:rsidRPr="00A20B24">
        <w:rPr>
          <w:rFonts w:ascii="Times New Roman" w:hAnsi="Times New Roman"/>
          <w:sz w:val="28"/>
          <w:szCs w:val="28"/>
          <w:lang w:val="ky-KG"/>
        </w:rPr>
        <w:t xml:space="preserve"> чакырылышынын  кезектеги</w:t>
      </w:r>
      <w:r w:rsidRPr="00A20B2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242E44"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A20B24">
        <w:rPr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сессиясы</w:t>
      </w:r>
      <w:r w:rsidR="00242E44">
        <w:rPr>
          <w:rFonts w:ascii="Times New Roman" w:hAnsi="Times New Roman"/>
          <w:b/>
          <w:sz w:val="28"/>
          <w:szCs w:val="28"/>
          <w:lang w:val="ky-KG"/>
        </w:rPr>
        <w:t xml:space="preserve">  токтом кылат:</w:t>
      </w:r>
      <w:r w:rsidRPr="00A20B24">
        <w:rPr>
          <w:rFonts w:ascii="Times New Roman" w:hAnsi="Times New Roman"/>
          <w:b/>
          <w:sz w:val="28"/>
          <w:szCs w:val="28"/>
          <w:lang w:val="ky-KG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</w:t>
      </w:r>
    </w:p>
    <w:p w:rsidR="007376CE" w:rsidRPr="00A20B24" w:rsidRDefault="007376CE" w:rsidP="007376CE">
      <w:pPr>
        <w:tabs>
          <w:tab w:val="left" w:pos="2205"/>
        </w:tabs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7376CE" w:rsidRDefault="007376CE" w:rsidP="004972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BB5656">
        <w:rPr>
          <w:rFonts w:ascii="Times New Roman" w:hAnsi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/>
          <w:sz w:val="28"/>
          <w:szCs w:val="28"/>
          <w:lang w:val="ky-KG"/>
        </w:rPr>
        <w:t xml:space="preserve"> өкмөтүнүн </w:t>
      </w:r>
      <w:r w:rsidR="00242E44">
        <w:rPr>
          <w:rFonts w:ascii="Times New Roman" w:hAnsi="Times New Roman"/>
          <w:sz w:val="28"/>
          <w:szCs w:val="28"/>
          <w:lang w:val="ky-KG"/>
        </w:rPr>
        <w:t>Богот айылынын тургуну Ж.Калмурзаеванын, Сай-Маала айылынын тургуну У.Тиленбаеванын жана Масы айылынын тургуну З.Ашированын</w:t>
      </w:r>
      <w:r>
        <w:rPr>
          <w:rFonts w:ascii="Times New Roman" w:hAnsi="Times New Roman"/>
          <w:sz w:val="28"/>
          <w:szCs w:val="28"/>
          <w:lang w:val="ky-KG"/>
        </w:rPr>
        <w:t xml:space="preserve"> арыз</w:t>
      </w:r>
      <w:r w:rsidR="00242E44">
        <w:rPr>
          <w:rFonts w:ascii="Times New Roman" w:hAnsi="Times New Roman"/>
          <w:sz w:val="28"/>
          <w:szCs w:val="28"/>
          <w:lang w:val="ky-KG"/>
        </w:rPr>
        <w:t>дар</w:t>
      </w:r>
      <w:r>
        <w:rPr>
          <w:rFonts w:ascii="Times New Roman" w:hAnsi="Times New Roman"/>
          <w:sz w:val="28"/>
          <w:szCs w:val="28"/>
          <w:lang w:val="ky-KG"/>
        </w:rPr>
        <w:t>ы эске алынсын</w:t>
      </w:r>
      <w:r w:rsidRPr="00BB5656">
        <w:rPr>
          <w:rFonts w:ascii="Times New Roman" w:hAnsi="Times New Roman"/>
          <w:sz w:val="28"/>
          <w:szCs w:val="28"/>
          <w:lang w:val="ky-KG"/>
        </w:rPr>
        <w:t>.</w:t>
      </w:r>
    </w:p>
    <w:p w:rsidR="007376CE" w:rsidRPr="00BB5656" w:rsidRDefault="007376CE" w:rsidP="0049725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7376CE" w:rsidRDefault="007376CE" w:rsidP="00242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B5656">
        <w:rPr>
          <w:rFonts w:ascii="Times New Roman" w:hAnsi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/>
          <w:sz w:val="28"/>
          <w:szCs w:val="28"/>
          <w:lang w:val="ky-KG"/>
        </w:rPr>
        <w:t xml:space="preserve"> өкмөтүнүн </w:t>
      </w:r>
      <w:r w:rsidR="00242E44">
        <w:rPr>
          <w:rFonts w:ascii="Times New Roman" w:hAnsi="Times New Roman"/>
          <w:sz w:val="28"/>
          <w:szCs w:val="28"/>
          <w:lang w:val="ky-KG"/>
        </w:rPr>
        <w:t>Богот</w:t>
      </w:r>
      <w:r>
        <w:rPr>
          <w:rFonts w:ascii="Times New Roman" w:hAnsi="Times New Roman"/>
          <w:sz w:val="28"/>
          <w:szCs w:val="28"/>
          <w:lang w:val="ky-KG"/>
        </w:rPr>
        <w:t xml:space="preserve"> участкасынын тургуну </w:t>
      </w:r>
      <w:r w:rsidR="00242E44">
        <w:rPr>
          <w:rFonts w:ascii="Times New Roman" w:hAnsi="Times New Roman"/>
          <w:sz w:val="28"/>
          <w:szCs w:val="28"/>
          <w:lang w:val="ky-KG"/>
        </w:rPr>
        <w:t xml:space="preserve">Ж.Калмурзаеванын баласын дарылатууга </w:t>
      </w:r>
      <w:r>
        <w:rPr>
          <w:rFonts w:ascii="Times New Roman" w:hAnsi="Times New Roman"/>
          <w:sz w:val="28"/>
          <w:szCs w:val="28"/>
          <w:lang w:val="ky-KG"/>
        </w:rPr>
        <w:t>10,000 (он</w:t>
      </w:r>
      <w:r w:rsidRPr="00BB5656">
        <w:rPr>
          <w:rFonts w:ascii="Times New Roman" w:hAnsi="Times New Roman"/>
          <w:sz w:val="28"/>
          <w:szCs w:val="28"/>
          <w:lang w:val="ky-KG"/>
        </w:rPr>
        <w:t xml:space="preserve"> миң) сом</w:t>
      </w:r>
      <w:r w:rsidR="00242E44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242E44">
        <w:rPr>
          <w:rFonts w:ascii="Times New Roman" w:hAnsi="Times New Roman"/>
          <w:sz w:val="28"/>
          <w:szCs w:val="28"/>
          <w:lang w:val="kk-KZ"/>
        </w:rPr>
        <w:t>Сай-Маала айылынын тургуну Тиленбаева Уларкан</w:t>
      </w:r>
      <w:r w:rsidRPr="00BB565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42E44">
        <w:rPr>
          <w:rFonts w:ascii="Times New Roman" w:hAnsi="Times New Roman"/>
          <w:sz w:val="28"/>
          <w:szCs w:val="28"/>
          <w:lang w:val="kk-KZ"/>
        </w:rPr>
        <w:t>жалгыз бой аял, 2 топтогу майып, дарылануу үчүн</w:t>
      </w:r>
      <w:r w:rsidRPr="00BB56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2E44">
        <w:rPr>
          <w:rFonts w:ascii="Times New Roman" w:hAnsi="Times New Roman"/>
          <w:sz w:val="28"/>
          <w:szCs w:val="28"/>
          <w:lang w:val="ky-KG"/>
        </w:rPr>
        <w:t>10,000 (он</w:t>
      </w:r>
      <w:r w:rsidR="00242E44" w:rsidRPr="00BB5656">
        <w:rPr>
          <w:rFonts w:ascii="Times New Roman" w:hAnsi="Times New Roman"/>
          <w:sz w:val="28"/>
          <w:szCs w:val="28"/>
          <w:lang w:val="ky-KG"/>
        </w:rPr>
        <w:t xml:space="preserve"> миң) сом</w:t>
      </w:r>
      <w:r w:rsidR="00242E44"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242E44">
        <w:rPr>
          <w:rFonts w:ascii="Times New Roman" w:hAnsi="Times New Roman"/>
          <w:sz w:val="28"/>
          <w:szCs w:val="28"/>
          <w:lang w:val="kk-KZ"/>
        </w:rPr>
        <w:t xml:space="preserve">Аширова Замира жалгыз бой эне турмуш шартынын оордугун эске алып </w:t>
      </w:r>
      <w:r w:rsidR="00242E44">
        <w:rPr>
          <w:rFonts w:ascii="Times New Roman" w:hAnsi="Times New Roman"/>
          <w:sz w:val="28"/>
          <w:szCs w:val="28"/>
          <w:lang w:val="ky-KG"/>
        </w:rPr>
        <w:t>10,000 (он</w:t>
      </w:r>
      <w:r w:rsidR="00242E44" w:rsidRPr="00BB5656">
        <w:rPr>
          <w:rFonts w:ascii="Times New Roman" w:hAnsi="Times New Roman"/>
          <w:sz w:val="28"/>
          <w:szCs w:val="28"/>
          <w:lang w:val="ky-KG"/>
        </w:rPr>
        <w:t xml:space="preserve"> миң) сом</w:t>
      </w:r>
      <w:r w:rsidR="00242E44">
        <w:rPr>
          <w:rFonts w:ascii="Times New Roman" w:hAnsi="Times New Roman"/>
          <w:sz w:val="28"/>
          <w:szCs w:val="28"/>
          <w:lang w:val="ky-KG"/>
        </w:rPr>
        <w:t xml:space="preserve">, </w:t>
      </w:r>
      <w:r w:rsidRPr="00BB5656">
        <w:rPr>
          <w:rFonts w:ascii="Times New Roman" w:hAnsi="Times New Roman"/>
          <w:sz w:val="28"/>
          <w:szCs w:val="28"/>
          <w:lang w:val="kk-KZ"/>
        </w:rPr>
        <w:t>акча каражаты</w:t>
      </w:r>
      <w:r w:rsidR="00242E44">
        <w:rPr>
          <w:rFonts w:ascii="Times New Roman" w:hAnsi="Times New Roman"/>
          <w:sz w:val="28"/>
          <w:szCs w:val="28"/>
          <w:lang w:val="kk-KZ"/>
        </w:rPr>
        <w:t>н</w:t>
      </w:r>
      <w:r w:rsidRPr="00BB5656">
        <w:rPr>
          <w:rFonts w:ascii="Times New Roman" w:hAnsi="Times New Roman"/>
          <w:sz w:val="28"/>
          <w:szCs w:val="28"/>
          <w:lang w:val="kk-KZ"/>
        </w:rPr>
        <w:t xml:space="preserve">  айыл </w:t>
      </w:r>
      <w:r w:rsidRPr="00BB5656">
        <w:rPr>
          <w:rFonts w:ascii="Times New Roman" w:hAnsi="Times New Roman"/>
          <w:sz w:val="28"/>
          <w:szCs w:val="28"/>
          <w:lang w:val="ky-KG"/>
        </w:rPr>
        <w:t xml:space="preserve"> өкмөтүнүн бюджетинен </w:t>
      </w:r>
      <w:r w:rsidR="00242E44">
        <w:rPr>
          <w:rFonts w:ascii="Times New Roman" w:hAnsi="Times New Roman"/>
          <w:sz w:val="28"/>
          <w:szCs w:val="28"/>
          <w:lang w:val="kk-KZ"/>
        </w:rPr>
        <w:t>бөлүп берүү Масы айыл өкмөтүнүн башчысы А.Нарматовго сунушталсын.</w:t>
      </w:r>
    </w:p>
    <w:p w:rsidR="00A655BF" w:rsidRPr="00A655BF" w:rsidRDefault="00A655BF" w:rsidP="00A655B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76CE" w:rsidRPr="00A01810" w:rsidRDefault="007376CE" w:rsidP="007376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B0F64"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көзөмөлдөө жагы </w:t>
      </w:r>
      <w:r w:rsidR="00242E44">
        <w:rPr>
          <w:rFonts w:ascii="Times New Roman" w:hAnsi="Times New Roman"/>
          <w:sz w:val="28"/>
          <w:szCs w:val="28"/>
          <w:lang w:val="ky-KG"/>
        </w:rPr>
        <w:t>Масы айылдык кеңешинин бюджеттик</w:t>
      </w:r>
      <w:r w:rsidRPr="00C735BE">
        <w:rPr>
          <w:rFonts w:ascii="Times New Roman" w:hAnsi="Times New Roman"/>
          <w:sz w:val="28"/>
          <w:szCs w:val="28"/>
          <w:lang w:val="ky-KG"/>
        </w:rPr>
        <w:t xml:space="preserve"> маселе</w:t>
      </w:r>
      <w:r w:rsidR="00242E44">
        <w:rPr>
          <w:rFonts w:ascii="Times New Roman" w:hAnsi="Times New Roman"/>
          <w:sz w:val="28"/>
          <w:szCs w:val="28"/>
          <w:lang w:val="ky-KG"/>
        </w:rPr>
        <w:t>лер боюнча туруктуу комиссиясынын төрагасы Ж.Карабаевге</w:t>
      </w:r>
      <w:r w:rsidRPr="006B0F64">
        <w:rPr>
          <w:rFonts w:ascii="Times New Roman" w:hAnsi="Times New Roman"/>
          <w:sz w:val="28"/>
          <w:szCs w:val="28"/>
          <w:lang w:val="ky-KG"/>
        </w:rPr>
        <w:t xml:space="preserve"> жүктөлсүн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7376CE" w:rsidRPr="00BB5656" w:rsidRDefault="007376CE" w:rsidP="007376C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2262" w:rsidRDefault="007376CE" w:rsidP="007376CE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Масы айылдык кенешини</w:t>
      </w:r>
      <w:r w:rsidR="00242E44">
        <w:rPr>
          <w:rFonts w:ascii="Times New Roman" w:hAnsi="Times New Roman"/>
          <w:sz w:val="28"/>
          <w:szCs w:val="28"/>
          <w:lang w:val="ky-KG"/>
        </w:rPr>
        <w:t xml:space="preserve">н төрагасы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242E44">
        <w:rPr>
          <w:rFonts w:ascii="Times New Roman" w:hAnsi="Times New Roman"/>
          <w:sz w:val="28"/>
          <w:szCs w:val="28"/>
          <w:lang w:val="ky-KG"/>
        </w:rPr>
        <w:tab/>
      </w:r>
      <w:r w:rsidR="00242E44">
        <w:rPr>
          <w:rFonts w:ascii="Times New Roman" w:hAnsi="Times New Roman"/>
          <w:sz w:val="28"/>
          <w:szCs w:val="28"/>
          <w:lang w:val="ky-KG"/>
        </w:rPr>
        <w:tab/>
        <w:t>М.Култаев</w:t>
      </w:r>
    </w:p>
    <w:sectPr w:rsidR="00ED2262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551E7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95C62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A72"/>
    <w:rsid w:val="00E15CCB"/>
    <w:rsid w:val="00E3406B"/>
    <w:rsid w:val="00E71951"/>
    <w:rsid w:val="00E77A3E"/>
    <w:rsid w:val="00EA044E"/>
    <w:rsid w:val="00EA051A"/>
    <w:rsid w:val="00ED2262"/>
    <w:rsid w:val="00EF157F"/>
    <w:rsid w:val="00EF4845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2021-09-17T04:33:00Z</cp:lastPrinted>
  <dcterms:created xsi:type="dcterms:W3CDTF">2021-12-21T12:50:00Z</dcterms:created>
  <dcterms:modified xsi:type="dcterms:W3CDTF">2021-12-21T12:50:00Z</dcterms:modified>
</cp:coreProperties>
</file>