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C86177" w:rsidTr="00821CA0">
        <w:trPr>
          <w:trHeight w:val="1718"/>
        </w:trPr>
        <w:tc>
          <w:tcPr>
            <w:tcW w:w="3805" w:type="dxa"/>
          </w:tcPr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C86177" w:rsidRDefault="0073051E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73051E">
              <w:rPr>
                <w:lang w:eastAsia="en-US"/>
              </w:rPr>
              <w:pict>
                <v:rect id="_x0000_s1026" style="position:absolute;left:0;text-align:left;margin-left:3.6pt;margin-top:8.5pt;width:73.3pt;height:70.2pt;z-index:251660288;mso-position-horizontal-relative:text;mso-position-vertical-relative:text" stroked="f">
                  <v:textbox style="mso-next-textbox:#_x0000_s1026;mso-fit-shape-to-text:t">
                    <w:txbxContent>
                      <w:p w:rsidR="00C86177" w:rsidRDefault="00C86177" w:rsidP="00C86177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1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C86177" w:rsidRDefault="00C86177" w:rsidP="00821CA0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C86177" w:rsidRDefault="00C86177" w:rsidP="00821C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C86177" w:rsidRDefault="00C86177" w:rsidP="00821C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C86177" w:rsidRPr="00E56AA4" w:rsidRDefault="00C86177" w:rsidP="00C86177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V</w:t>
      </w:r>
      <w:r w:rsidRPr="00E56AA4">
        <w:rPr>
          <w:rFonts w:ascii="Times New Roman" w:hAnsi="Times New Roman"/>
          <w:sz w:val="28"/>
          <w:szCs w:val="26"/>
          <w:lang w:val="kk-KZ"/>
        </w:rPr>
        <w:t>III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C86177" w:rsidRPr="00E56AA4" w:rsidRDefault="00C86177" w:rsidP="00C86177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№ 1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C86177" w:rsidRPr="00E56AA4" w:rsidRDefault="00C86177" w:rsidP="00C86177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16-ноябрь 2021-жыл</w:t>
      </w:r>
    </w:p>
    <w:p w:rsidR="00C86177" w:rsidRDefault="00C86177" w:rsidP="00C86177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C86177" w:rsidRDefault="00C86177" w:rsidP="00C8617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Масы айылынын Сорокин көчөсүндө суу топтоочу резервуардын жанындагы 8 сотых жер тилкесин айыл өкмөттүн балансына алуу жөнүндө </w:t>
      </w:r>
    </w:p>
    <w:p w:rsidR="00C86177" w:rsidRDefault="00C86177" w:rsidP="00C86177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C86177" w:rsidRDefault="00C86177" w:rsidP="00C86177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Күн тартибиндеги маселени</w:t>
      </w:r>
      <w:r w:rsidR="00251AF8">
        <w:rPr>
          <w:rFonts w:ascii="Times New Roman" w:hAnsi="Times New Roman"/>
          <w:sz w:val="28"/>
          <w:szCs w:val="28"/>
          <w:lang w:val="kk-KZ"/>
        </w:rPr>
        <w:t xml:space="preserve"> жана Масы айыл өкмөтүнүн 2021-жылдын 15-ноябрындагы № 01-35/991-сандуу кайрылуусун</w:t>
      </w:r>
      <w:r>
        <w:rPr>
          <w:rFonts w:ascii="Times New Roman" w:hAnsi="Times New Roman"/>
          <w:sz w:val="28"/>
          <w:szCs w:val="28"/>
          <w:lang w:val="kk-KZ"/>
        </w:rPr>
        <w:t xml:space="preserve"> угуп жана талкуулап, Масы айылдык  Кеңешинин  ХХVIII чакырылышынын кезектеги VIII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C86177" w:rsidRDefault="00C86177" w:rsidP="00C86177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6177" w:rsidRDefault="00C86177" w:rsidP="00C86177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1.Масы айыл аймагында Сорокин көчөсүндө жайгашкан, Аскаров Сахибжанга таандык болгон 800 м2 жер тилкесин</w:t>
      </w:r>
      <w:r w:rsidR="00251AF8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Масы айыл аймагынын тургундарын таза суу менен камсыздоо максатында аталган жер тилкесин Масы айыл өкмөтүнүн балансына алып, өз ара келишимдин негизинде Масы айыл аймагынан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трансформацияга берилип жаткан жерден, толугу менен жер трансформациядан өткөндөн кийин Аскаров Сахибжанга 800 м2 жер тилкеси бөлүп берүү жагы каралсын.</w:t>
      </w:r>
    </w:p>
    <w:p w:rsidR="00C86177" w:rsidRDefault="00C86177" w:rsidP="00C86177">
      <w:pPr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6177" w:rsidRDefault="00C86177" w:rsidP="00C86177">
      <w:p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2.Токтомдун аткарылышын камсыздоо жагы Масы айыл өкмөтүнүн башчысы А.Нарматовго тапшырылсын.</w:t>
      </w:r>
    </w:p>
    <w:p w:rsidR="00C86177" w:rsidRDefault="00C86177" w:rsidP="00C86177">
      <w:p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3.Токтомдун аткарылышын көзөмөлдөөнү өзүмө калтарамын.</w:t>
      </w:r>
    </w:p>
    <w:p w:rsidR="001F4D92" w:rsidRDefault="00251AF8">
      <w:pPr>
        <w:rPr>
          <w:lang w:val="kk-KZ"/>
        </w:rPr>
      </w:pPr>
      <w:r>
        <w:rPr>
          <w:lang w:val="kk-KZ"/>
        </w:rPr>
        <w:t xml:space="preserve"> </w:t>
      </w:r>
    </w:p>
    <w:p w:rsidR="00251AF8" w:rsidRDefault="00251AF8" w:rsidP="00251AF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56AA4" w:rsidRDefault="00251AF8" w:rsidP="00251AF8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төрагасынын орун басары</w:t>
      </w:r>
      <w:r>
        <w:rPr>
          <w:rFonts w:ascii="Times New Roman" w:hAnsi="Times New Roman" w:cs="Times New Roman"/>
          <w:sz w:val="28"/>
          <w:lang w:val="kk-KZ"/>
        </w:rPr>
        <w:tab/>
        <w:t xml:space="preserve">                                                       Т.Абдукаримов</w:t>
      </w:r>
      <w:r w:rsidRPr="00251AF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56AA4" w:rsidRPr="00E56AA4" w:rsidRDefault="00E56AA4" w:rsidP="00E56AA4">
      <w:pPr>
        <w:rPr>
          <w:rFonts w:ascii="Times New Roman" w:hAnsi="Times New Roman" w:cs="Times New Roman"/>
          <w:sz w:val="28"/>
          <w:lang w:val="kk-KZ"/>
        </w:rPr>
      </w:pPr>
    </w:p>
    <w:p w:rsidR="00705175" w:rsidRPr="009245E5" w:rsidRDefault="00705175" w:rsidP="009245E5">
      <w:pPr>
        <w:rPr>
          <w:rFonts w:ascii="Times New Roman" w:hAnsi="Times New Roman" w:cs="Times New Roman"/>
          <w:sz w:val="28"/>
          <w:lang w:val="kk-KZ"/>
        </w:rPr>
      </w:pPr>
    </w:p>
    <w:sectPr w:rsidR="00705175" w:rsidRPr="009245E5" w:rsidSect="008437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9AC"/>
    <w:multiLevelType w:val="hybridMultilevel"/>
    <w:tmpl w:val="417A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96C56"/>
    <w:multiLevelType w:val="hybridMultilevel"/>
    <w:tmpl w:val="1DA6CC2C"/>
    <w:lvl w:ilvl="0" w:tplc="CA942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86177"/>
    <w:rsid w:val="0008251D"/>
    <w:rsid w:val="001E011E"/>
    <w:rsid w:val="001F4D92"/>
    <w:rsid w:val="00251AF8"/>
    <w:rsid w:val="0027308E"/>
    <w:rsid w:val="002B268B"/>
    <w:rsid w:val="002E256B"/>
    <w:rsid w:val="00492CDE"/>
    <w:rsid w:val="004A5258"/>
    <w:rsid w:val="004A69AE"/>
    <w:rsid w:val="00537249"/>
    <w:rsid w:val="005E5070"/>
    <w:rsid w:val="005F3B92"/>
    <w:rsid w:val="00616257"/>
    <w:rsid w:val="00705175"/>
    <w:rsid w:val="0073051E"/>
    <w:rsid w:val="00734FC9"/>
    <w:rsid w:val="008437E4"/>
    <w:rsid w:val="0085326A"/>
    <w:rsid w:val="009245E5"/>
    <w:rsid w:val="00B06319"/>
    <w:rsid w:val="00B7765F"/>
    <w:rsid w:val="00BD1CBE"/>
    <w:rsid w:val="00C2574F"/>
    <w:rsid w:val="00C86177"/>
    <w:rsid w:val="00DE0107"/>
    <w:rsid w:val="00E56AA4"/>
    <w:rsid w:val="00F63C63"/>
    <w:rsid w:val="00F64143"/>
    <w:rsid w:val="00FA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2021-12-06T03:39:00Z</cp:lastPrinted>
  <dcterms:created xsi:type="dcterms:W3CDTF">2021-11-17T09:54:00Z</dcterms:created>
  <dcterms:modified xsi:type="dcterms:W3CDTF">2021-12-23T02:22:00Z</dcterms:modified>
</cp:coreProperties>
</file>