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DD" w:rsidRDefault="00EC59DD" w:rsidP="00EC59DD">
      <w:pPr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Масы айыл өкмөтүнүн  администрациясы төмөндөгү ваканттык административдик   муниципалдык кызмат орундарын элөө үчүн ачык  КОНКУРС ЖАРЫЯЛАЙТ</w:t>
      </w:r>
    </w:p>
    <w:p w:rsidR="005865CF" w:rsidRDefault="005865CF" w:rsidP="005865CF">
      <w:pPr>
        <w:pStyle w:val="tkZagolovok2"/>
        <w:spacing w:before="0" w:after="0" w:line="240" w:lineRule="auto"/>
        <w:ind w:left="128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Социалдык маселелер боюнча башкы адис: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1) Кесиптик билимдин деңгээли: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 жогорку билим же орто кесиптик билим -  Мамлекеттик жана муниципалдык башкаруу, Юриспруденция, Финансылык экономикалык, Гуманитардык, Табигый илимдер, Техникалык тармактарында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2) Иш стажы жана тажрыйбасы: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иш стажына талап коюлбайт;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3) Кесиптик компетенттүүлүгү: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- Төмөнкүлөрдү билүү: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5865CF" w:rsidTr="005865CF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5CF" w:rsidRDefault="005865CF">
            <w:pPr>
              <w:rPr>
                <w:rFonts w:asciiTheme="minorHAnsi" w:eastAsiaTheme="minorHAnsi" w:hAnsiTheme="minorHAnsi"/>
              </w:rPr>
            </w:pPr>
          </w:p>
        </w:tc>
      </w:tr>
    </w:tbl>
    <w:p w:rsidR="005865CF" w:rsidRDefault="005865CF" w:rsidP="005865CF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жалпы мыйзамдарын:</w:t>
      </w:r>
    </w:p>
    <w:p w:rsidR="005865CF" w:rsidRDefault="005865CF" w:rsidP="005865CF">
      <w:pPr>
        <w:pStyle w:val="tkTek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Конституциясы; </w:t>
      </w:r>
    </w:p>
    <w:p w:rsidR="005865CF" w:rsidRDefault="005865CF" w:rsidP="005865CF">
      <w:pPr>
        <w:pStyle w:val="tkTek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“Мамлекеттик жарандык кызмат жана муниципалдык кызмат жөнүндө” мыйзамы;</w:t>
      </w:r>
    </w:p>
    <w:p w:rsidR="005865CF" w:rsidRDefault="005865CF" w:rsidP="005865CF">
      <w:pPr>
        <w:pStyle w:val="tkTek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Мамлекеттик жарандык кызмат жана муниципалдык кызмат боюнча кеңештин 2016-жылдын 19-августундагы № 43 токтому менен бекитилген “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мамлекеттик жана муниципалдык кызматчыларынын этикасынын Кодекси.</w:t>
      </w:r>
    </w:p>
    <w:p w:rsidR="005865CF" w:rsidRDefault="005865CF" w:rsidP="005865CF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Тиешелүү тармактагы мыйзамдарын: </w:t>
      </w:r>
    </w:p>
    <w:p w:rsidR="005865CF" w:rsidRDefault="005865CF" w:rsidP="005865CF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“Жарандардын кайрылууларын кароо тартиби жөнүндө” мыйзамдары;</w:t>
      </w:r>
    </w:p>
    <w:p w:rsidR="005865CF" w:rsidRDefault="005865CF" w:rsidP="005865CF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2012-жылдын 23-июлундагы “Кыргыз Республикасында иш кагаздарын жүргүзүү боюнча типтүү нускама жөнүндө</w:t>
      </w:r>
    </w:p>
    <w:p w:rsidR="005865CF" w:rsidRDefault="005865CF" w:rsidP="005865CF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 № 517 токтому.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Кызматтык милдеттерин аткаруу үчүн зарыл болгон көлөмдө мамлекеттик (Кыргыз Республикасынын Өкмөтүнүн 2017-жылдын 21-ноябрындагы № 757 токтомуна ылайык) жана расмий тилдерди;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- Билгичтиги: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жогору турган жетекчилердин тапшырмаларын сапаттуу аткаруу;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документтерди, маалыматтарды, суроо-талаптарга жоопторду сапаттуу даярдоо;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тиешелүү чөйрөдөгү ата мекендик жана чет өлкөлүк тажрыйбаны талдоо жана аны практикалык иште колдонуу;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кызматтык милдеттерге ылайык өз ишин натыйжалуу пландаштыруу;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жарандардын кайрылууларын кароо жана жоопторду даярдоо;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мамлекеттик жана/же расмий тилдерде иштиктүү кат алышуу;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командада иштөө;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- Көндүмдөрү: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ченемдик укуктук актылар менен иштөө жана аларды практикада колдонуу;</w:t>
      </w:r>
    </w:p>
    <w:p w:rsidR="005865CF" w:rsidRDefault="005865CF" w:rsidP="005865C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компьютердик жана уюштуруу техникасын, зарыл болгон программалык продуктуларды колдоно билүү.</w:t>
      </w:r>
    </w:p>
    <w:p w:rsidR="005865CF" w:rsidRDefault="005865CF" w:rsidP="0058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Талап кылынуучу документтер:</w:t>
      </w:r>
    </w:p>
    <w:p w:rsidR="00EC59DD" w:rsidRPr="00D55233" w:rsidRDefault="005865CF" w:rsidP="00D5523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>- жеке арыз, кадрларды эсепке алуу  боюнча  өздүк баракча, 3х4 өлчөмдөгү 2 даана сүрөт, паспорт көчүрмөсү, билими тууралуу документтин жана эмгек китепчесинин көчүрмөлөрү (нотариалдык т</w:t>
      </w:r>
      <w:r>
        <w:rPr>
          <w:rFonts w:ascii="Times New Roman" w:hAnsi="Times New Roman"/>
          <w:sz w:val="28"/>
          <w:szCs w:val="28"/>
          <w:lang w:val="kk-KZ"/>
        </w:rPr>
        <w:t>үрдө же болбосо иштеген жеринен кадрлар менен иш алып баруу кызматкери тарабынан күбөлөндүргөн</w:t>
      </w:r>
      <w:r>
        <w:rPr>
          <w:rFonts w:ascii="Times New Roman" w:hAnsi="Times New Roman"/>
          <w:sz w:val="28"/>
          <w:szCs w:val="28"/>
          <w:lang w:val="ky-KG"/>
        </w:rPr>
        <w:t>), өмүр баяны (</w:t>
      </w:r>
      <w:r>
        <w:rPr>
          <w:rFonts w:ascii="Times New Roman" w:hAnsi="Times New Roman"/>
          <w:sz w:val="28"/>
          <w:szCs w:val="28"/>
          <w:lang w:val="kk-KZ"/>
        </w:rPr>
        <w:t>соттолбогондугу жөнүндө маалыматты көрсөтүү менен</w:t>
      </w:r>
    </w:p>
    <w:p w:rsidR="00EC59DD" w:rsidRPr="00400833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C59DD" w:rsidRDefault="00EC59DD" w:rsidP="00EC59DD">
      <w:pPr>
        <w:pStyle w:val="tkZagolovok2"/>
        <w:spacing w:before="0" w:after="0" w:line="240" w:lineRule="auto"/>
        <w:ind w:left="1287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Жер маселелер боюнча жетектөөчү адис ( 1 штаттык бирдик):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1) Кесиптик билимдин деңгээли: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 жогорку билим же орто кесиптик билим - Геодезия жана жерге жайгаштыруу, Архитектура жана курулуш адистиктери боюнча, Юриспруденция, Финансылык экономикалык багыттары боюнча, Мамлекеттик жана муниципалдык башкаруу, Техникалык, Айыл чарба  багыттары боюнча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2) Иш стажы жана тажрыйбасы: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 иш стажына талап коюлбайт;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3) Кесиптик компетенттүүлүгү: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- Төмөнкүлөрдү билүү: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EC59DD" w:rsidTr="00EC59D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9DD" w:rsidRDefault="00EC59DD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y-KG" w:eastAsia="en-US"/>
              </w:rPr>
            </w:pPr>
          </w:p>
        </w:tc>
      </w:tr>
    </w:tbl>
    <w:p w:rsidR="00EC59DD" w:rsidRDefault="00EC59DD" w:rsidP="00EC59DD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Кыргыз Республикасынын жалпы мыйзамдарын:</w:t>
      </w:r>
    </w:p>
    <w:p w:rsidR="00EC59DD" w:rsidRDefault="00EC59DD" w:rsidP="00EC59DD">
      <w:pPr>
        <w:pStyle w:val="tkTek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Кыргыз Республикасынын Конституциясы; </w:t>
      </w:r>
    </w:p>
    <w:p w:rsidR="00EC59DD" w:rsidRDefault="00EC59DD" w:rsidP="00EC59DD">
      <w:pPr>
        <w:pStyle w:val="tkTek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Кыргыз Республикасынын “Мамлекеттик жарандык кызмат жана муниципалдык кызмат жөнүндө” мыйзамы;</w:t>
      </w:r>
    </w:p>
    <w:p w:rsidR="00EC59DD" w:rsidRDefault="00EC59DD" w:rsidP="00EC59DD">
      <w:pPr>
        <w:pStyle w:val="tkTek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Мамлекеттик жарандык кызмат жана муниципалдык кызмат боюнча кеңештин 2016-жылдын 19-августундагы № 43 токтому менен бекитилген “</w:t>
      </w:r>
      <w:r>
        <w:rPr>
          <w:rFonts w:ascii="Times New Roman" w:hAnsi="Times New Roman" w:cs="Times New Roman"/>
          <w:bCs/>
          <w:sz w:val="26"/>
          <w:szCs w:val="26"/>
          <w:lang w:val="ky-KG"/>
        </w:rPr>
        <w:t>Кыргыз Республикасынын мамлекеттик жана муниципалдык кызматчыларынын этикасынын Кодекси.</w:t>
      </w:r>
    </w:p>
    <w:p w:rsidR="00EC59DD" w:rsidRDefault="00EC59DD" w:rsidP="00EC59DD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Тиешелүү тармактагы мыйзамдарын: </w:t>
      </w:r>
    </w:p>
    <w:p w:rsidR="00EC59DD" w:rsidRDefault="00EC59DD" w:rsidP="00EC59DD">
      <w:pPr>
        <w:pStyle w:val="tkTek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Кыргыз Республикасынын “Мүлккө муниципалдык менчик жөнүндө”;</w:t>
      </w:r>
    </w:p>
    <w:p w:rsidR="00EC59DD" w:rsidRDefault="00EC59DD" w:rsidP="00EC59DD">
      <w:pPr>
        <w:pStyle w:val="tkTek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 xml:space="preserve">“Жарандардын кайрылууларын кароо тартиби жөнүндө” мыйзамдары. 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Кызматтык милдеттерин аткаруу үчүн зарыл болгон көлөмдө мамлекеттик (Кыргыз Республикасынын Өкмөтүнүн 2017-жылдын 21-ноябрындагы № 757 токтомуна ылайык) жана расмий тилдерди;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- Билгичтиги: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жогору турган жетекчилердин тапшырмаларын сапаттуу аткаруу;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документтерди, маалыматтарды, суроо-талаптарга жоопторду сапаттуу даярдоо;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тиешелүү чөйрөдөгү ата мекендик жана чет өлкөлүк тажрыйбаны талдоо жана аны практикалык иште колдонуу;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кызматтык милдеттерге ылайык өз ишин натыйжалуу пландаштыруу;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жарандардын кайрылууларын кароо жана жоопторду даярдоо;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мамлекеттик жана/же расмий тилдерде иштиктүү кат алышуу;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командада иштөө;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>- Көндүмдөрү: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lastRenderedPageBreak/>
        <w:t>ченемдик укуктук актылар менен иштөө жана аларды практикада колдонуу;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компьютердик жана уюштуруу техникасын, зарыл болгон программалык продуктуларды колдоно билүү.</w:t>
      </w: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</w:p>
    <w:p w:rsidR="00EC59DD" w:rsidRDefault="00EC59DD" w:rsidP="00EC59DD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</w:p>
    <w:p w:rsidR="000D1C4E" w:rsidRDefault="000D1C4E" w:rsidP="000D1C4E">
      <w:pPr>
        <w:pStyle w:val="tkZagolovok2"/>
        <w:spacing w:before="0" w:after="0" w:line="240" w:lineRule="auto"/>
        <w:ind w:left="128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Адис – маалымат компьютердик технологиялар боюнча: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1) Кесиптик билимдин деңгээли: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жогорку билим же орто кесиптик билим - Эсептөө техникасы жана информациялык технологиялар адистиктери боюнча, Мамлекеттик жана муниципалдык башкаруу, Юриспруденция, Финансылык экономикалык, Айыл чарба, Ветеринардык, Гуманитардык, Табигый илимдер, Техникалык, Курулуш, Энергетика тармактарында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2) Иш стажы жана тажрыйбасы: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иш стажына талап коюлбайт;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3) Кесиптик компетенттүүлүгү: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- Төмөнкүлөрдү билүү: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0D1C4E" w:rsidTr="000D1C4E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C4E" w:rsidRDefault="000D1C4E">
            <w:pPr>
              <w:rPr>
                <w:rFonts w:asciiTheme="minorHAnsi" w:eastAsiaTheme="minorHAnsi" w:hAnsiTheme="minorHAnsi"/>
              </w:rPr>
            </w:pPr>
          </w:p>
        </w:tc>
      </w:tr>
    </w:tbl>
    <w:p w:rsidR="000D1C4E" w:rsidRDefault="000D1C4E" w:rsidP="000D1C4E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жалпы мыйзамдарын:</w:t>
      </w:r>
    </w:p>
    <w:p w:rsidR="000D1C4E" w:rsidRDefault="000D1C4E" w:rsidP="000D1C4E">
      <w:pPr>
        <w:pStyle w:val="tkTek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Конституциясы; </w:t>
      </w:r>
    </w:p>
    <w:p w:rsidR="000D1C4E" w:rsidRDefault="000D1C4E" w:rsidP="000D1C4E">
      <w:pPr>
        <w:pStyle w:val="tkTek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“Мамлекеттик жарандык кызмат жана муниципалдык кызмат жөнүндө” мыйзамы;</w:t>
      </w:r>
    </w:p>
    <w:p w:rsidR="000D1C4E" w:rsidRDefault="000D1C4E" w:rsidP="000D1C4E">
      <w:pPr>
        <w:pStyle w:val="tkTek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Мамлекеттик жарандык кызмат жана муниципалдык кызмат боюнча кеңештин 2016-жылдын 19-августундагы № 43 токтому менен бекитилген “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мамлекеттик жана муниципалдык кызматчыларынын этикасынын Кодекси.</w:t>
      </w:r>
    </w:p>
    <w:p w:rsidR="000D1C4E" w:rsidRDefault="000D1C4E" w:rsidP="000D1C4E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Тиешелүү тармактагы мыйзамдарын: </w:t>
      </w:r>
    </w:p>
    <w:p w:rsidR="000D1C4E" w:rsidRDefault="000D1C4E" w:rsidP="000D1C4E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“Жарандардын кайрылууларын кароо тартиби жөнүндө” мыйзамдары;</w:t>
      </w:r>
    </w:p>
    <w:p w:rsidR="000D1C4E" w:rsidRDefault="000D1C4E" w:rsidP="000D1C4E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2012-жылдын 23-июлундагы “Кыргыз Республикасында иш кагаздарын жүргүзүү боюнча типтүү нускама жөнүндө</w:t>
      </w:r>
    </w:p>
    <w:p w:rsidR="000D1C4E" w:rsidRDefault="000D1C4E" w:rsidP="000D1C4E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 № 517 токтому.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Кызматтык милдеттерин аткаруу үчүн зарыл болгон көлөмдө мамлекеттик (Кыргыз Республикасынын Өкмөтүнүн 2017-жылдын 21-ноябрындагы № 757 токтомуна ылайык) жана расмий тилдерди;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- Билгичтиги: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жогору турган жетекчилердин тапшырмаларын сапаттуу аткаруу;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документтерди, маалыматтарды, суроо-талаптарга жоопторду сапаттуу даярдоо;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тиешелүү чөйрөдөгү ата мекендик жана чет өлкөлүк тажрыйбаны талдоо жана аны практикалык иште колдонуу;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кызматтык милдеттерге ылайык өз ишин натыйжалуу пландаштыруу;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жарандардын кайрылууларын кароо жана жоопторду даярдоо;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мамлекеттик жана/же расмий тилдерде иштиктүү кат алышуу;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командада иштөө;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- Көндүмдөрү: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ченемдик укуктук актылар менен иштөө жана аларды практикада колдонуу;</w:t>
      </w:r>
    </w:p>
    <w:p w:rsidR="000D1C4E" w:rsidRDefault="000D1C4E" w:rsidP="000D1C4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компьютердик жана уюштуруу техникасын, зарыл болгон программалык продуктуларды колдоно билүү.</w:t>
      </w:r>
    </w:p>
    <w:p w:rsidR="000D1C4E" w:rsidRDefault="000D1C4E" w:rsidP="000D1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Талап кылынуучу документтер:</w:t>
      </w:r>
    </w:p>
    <w:p w:rsidR="000D1C4E" w:rsidRDefault="000D1C4E" w:rsidP="000D1C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- жеке арыз, кадрларды эсепке алуу  боюнча  өздүк баракча, 3х4 өлчөмдөгү 2 даана сүрөт, паспорт көчүрмөсү, билими тууралуу документтин жана эмгек китепчесинин көчүрмөлөрү (нотариалдык т</w:t>
      </w:r>
      <w:r>
        <w:rPr>
          <w:rFonts w:ascii="Times New Roman" w:hAnsi="Times New Roman"/>
          <w:sz w:val="28"/>
          <w:szCs w:val="28"/>
          <w:lang w:val="kk-KZ"/>
        </w:rPr>
        <w:t>үрдө же болбосо иштеген жеринен кадрлар менен иш алып баруу кызматкери тарабынан күбөлөндүргөн</w:t>
      </w:r>
      <w:r>
        <w:rPr>
          <w:rFonts w:ascii="Times New Roman" w:hAnsi="Times New Roman"/>
          <w:sz w:val="28"/>
          <w:szCs w:val="28"/>
          <w:lang w:val="ky-KG"/>
        </w:rPr>
        <w:t>), өмүр баяны (</w:t>
      </w:r>
      <w:r>
        <w:rPr>
          <w:rFonts w:ascii="Times New Roman" w:hAnsi="Times New Roman"/>
          <w:sz w:val="28"/>
          <w:szCs w:val="28"/>
          <w:lang w:val="kk-KZ"/>
        </w:rPr>
        <w:t>соттолбогондугу жөнүндө маалыматты көрсөтүү менен</w:t>
      </w:r>
      <w:r>
        <w:rPr>
          <w:rFonts w:ascii="Times New Roman" w:hAnsi="Times New Roman"/>
          <w:sz w:val="28"/>
          <w:szCs w:val="28"/>
          <w:lang w:val="ky-KG"/>
        </w:rPr>
        <w:t>)</w:t>
      </w:r>
    </w:p>
    <w:p w:rsidR="000D1C4E" w:rsidRDefault="000D1C4E" w:rsidP="000D1C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EC59DD" w:rsidRDefault="00EC59DD" w:rsidP="00E02BDC">
      <w:pPr>
        <w:tabs>
          <w:tab w:val="left" w:pos="426"/>
        </w:tabs>
        <w:spacing w:after="24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EC59DD" w:rsidRDefault="00EC59DD" w:rsidP="00EC59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  <w:t xml:space="preserve">   Документтерди кабыл алуу жарыя массалык маалымат каражаттарына жарыялангандан кийин 10 (он) жумушчу </w:t>
      </w:r>
      <w:r>
        <w:rPr>
          <w:rFonts w:ascii="Times New Roman" w:hAnsi="Times New Roman"/>
          <w:sz w:val="28"/>
          <w:szCs w:val="28"/>
          <w:lang w:val="kk-KZ"/>
        </w:rPr>
        <w:t xml:space="preserve">күндүн </w:t>
      </w:r>
      <w:r>
        <w:rPr>
          <w:rFonts w:ascii="Times New Roman" w:hAnsi="Times New Roman"/>
          <w:sz w:val="28"/>
          <w:szCs w:val="28"/>
          <w:lang w:val="ky-KG"/>
        </w:rPr>
        <w:t xml:space="preserve"> ичинде төмөндөгү дарек боюнча жүргүзүлөт.</w:t>
      </w:r>
    </w:p>
    <w:p w:rsidR="00EC59DD" w:rsidRDefault="00EC59DD" w:rsidP="00EC59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EC59DD" w:rsidRDefault="00EC59DD" w:rsidP="00EC59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Ноокен району Масы айылы К.Султанов көчөсү №112 тел:(03734) 5-04-19,  0777-72-15-79.</w:t>
      </w:r>
    </w:p>
    <w:p w:rsidR="00EC59DD" w:rsidRDefault="00EC59DD" w:rsidP="00EC59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  <w:t xml:space="preserve">Квалификациялык талаптарга жооп берген талапкерлерге конкурс өткөрүлүүчү күндү  </w:t>
      </w:r>
    </w:p>
    <w:p w:rsidR="00EC59DD" w:rsidRDefault="00EC59DD" w:rsidP="00EC59D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жана жайды кошумча билдирет. </w:t>
      </w:r>
    </w:p>
    <w:p w:rsidR="00EC59DD" w:rsidRDefault="00EC59DD" w:rsidP="00EC59DD">
      <w:pPr>
        <w:spacing w:after="0"/>
        <w:rPr>
          <w:lang w:val="ky-KG"/>
        </w:rPr>
      </w:pPr>
    </w:p>
    <w:p w:rsidR="00EC59DD" w:rsidRDefault="00EC59DD" w:rsidP="00EC59DD">
      <w:pPr>
        <w:spacing w:after="0"/>
        <w:rPr>
          <w:lang w:val="ky-KG"/>
        </w:rPr>
      </w:pPr>
    </w:p>
    <w:p w:rsidR="00EC59DD" w:rsidRDefault="00EC59DD" w:rsidP="00EC59D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Масы айыл өкмөтүнүн жооптуу катчысы </w:t>
      </w:r>
      <w:r w:rsidR="00400833">
        <w:rPr>
          <w:rFonts w:ascii="Times New Roman" w:hAnsi="Times New Roman"/>
          <w:sz w:val="28"/>
          <w:szCs w:val="28"/>
          <w:lang w:val="ky-KG"/>
        </w:rPr>
        <w:t xml:space="preserve">          </w:t>
      </w:r>
      <w:r>
        <w:rPr>
          <w:rFonts w:ascii="Times New Roman" w:hAnsi="Times New Roman"/>
          <w:sz w:val="28"/>
          <w:szCs w:val="28"/>
          <w:lang w:val="ky-KG"/>
        </w:rPr>
        <w:tab/>
      </w:r>
      <w:r>
        <w:rPr>
          <w:rFonts w:ascii="Times New Roman" w:hAnsi="Times New Roman"/>
          <w:sz w:val="28"/>
          <w:szCs w:val="28"/>
          <w:lang w:val="ky-KG"/>
        </w:rPr>
        <w:tab/>
      </w:r>
      <w:r w:rsidR="00400833">
        <w:rPr>
          <w:rFonts w:ascii="Times New Roman" w:hAnsi="Times New Roman"/>
          <w:sz w:val="28"/>
          <w:szCs w:val="28"/>
          <w:lang w:val="ky-KG"/>
        </w:rPr>
        <w:t>Д.Хажибаева</w:t>
      </w:r>
    </w:p>
    <w:p w:rsidR="00357219" w:rsidRPr="00D13641" w:rsidRDefault="00400833">
      <w:pPr>
        <w:rPr>
          <w:lang w:val="ky-KG"/>
        </w:rPr>
      </w:pPr>
    </w:p>
    <w:sectPr w:rsidR="00357219" w:rsidRPr="00D13641" w:rsidSect="000D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43A9"/>
    <w:multiLevelType w:val="hybridMultilevel"/>
    <w:tmpl w:val="CF3CDB6A"/>
    <w:lvl w:ilvl="0" w:tplc="EEC6BC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B4781"/>
    <w:multiLevelType w:val="hybridMultilevel"/>
    <w:tmpl w:val="B478053C"/>
    <w:lvl w:ilvl="0" w:tplc="EEC6BC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59DD"/>
    <w:rsid w:val="000D0AD0"/>
    <w:rsid w:val="000D1C4E"/>
    <w:rsid w:val="00147831"/>
    <w:rsid w:val="002638AD"/>
    <w:rsid w:val="00400833"/>
    <w:rsid w:val="005865CF"/>
    <w:rsid w:val="0096013B"/>
    <w:rsid w:val="009C1E54"/>
    <w:rsid w:val="00A90709"/>
    <w:rsid w:val="00AF67AB"/>
    <w:rsid w:val="00B82A0C"/>
    <w:rsid w:val="00D13641"/>
    <w:rsid w:val="00D55233"/>
    <w:rsid w:val="00E02BDC"/>
    <w:rsid w:val="00EC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EC59D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C59D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02BD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2B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5860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2022-09-27T04:22:00Z</dcterms:created>
  <dcterms:modified xsi:type="dcterms:W3CDTF">2022-09-27T04:24:00Z</dcterms:modified>
</cp:coreProperties>
</file>